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Sanborn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HAPPEN,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Happen,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HAPN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21.0011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1,536,063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(the "Plan") to diversify the assets of the Reporting Person. As disclosed in, and as of the filing date of, the Issuer's Form 10-Q for the period ending March 31, 2026 the maximum number of shares that can be sold under the Plan, inclusive of the reported transaction, represents 9.4% of the Reporting Person's equity interest in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$21.00 to $21.03.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7362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3719</Characters>
  <CharactersWithSpaces>4351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